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RONPA0260ZPB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Cheile Dopca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77273141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61330624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49153645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278,81</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13,51%</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Brașov</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26061007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0786121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60545057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76777765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65110015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9574705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278,81</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Monumentul naturii RONPA0260 Cheile Dopca.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7"/>
        <w:gridCol w:w="4466"/>
        <w:tblGridChange w:id="0">
          <w:tblGrid>
            <w:gridCol w:w="4497"/>
            <w:gridCol w:w="446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0">
            <w:pPr>
              <w:spacing w:after="0" w:line="240" w:lineRule="auto"/>
              <w:jc w:val="both"/>
              <w:rPr>
                <w:i w:val="1"/>
                <w:iCs w:val="1"/>
                <w:sz w:val="22"/>
                <w:szCs w:val="22"/>
              </w:rPr>
            </w:pPr>
            <w:r w:rsidDel="00000000" w:rsidR="00000000" w:rsidRPr="00000000">
              <w:rPr>
                <w:i w:val="1"/>
                <w:iCs w:val="1"/>
                <w:sz w:val="22"/>
                <w:szCs w:val="22"/>
                <w:rtl w:val="0"/>
              </w:rPr>
              <w:t xml:space="preserve">6430 Comunități de lizieră cu ierburi înalte higrofile de la câmpie și din etajul montan până în cel alpin </w:t>
            </w:r>
          </w:p>
          <w:p w:rsidR="00000000" w:rsidDel="00000000" w:rsidP="00000000" w:rsidRDefault="00000000" w:rsidRPr="00000000" w14:paraId="00000071">
            <w:pPr>
              <w:spacing w:after="0" w:line="240" w:lineRule="auto"/>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2">
            <w:pPr>
              <w:spacing w:after="0" w:line="240" w:lineRule="auto"/>
              <w:rPr>
                <w:i w:val="1"/>
                <w:iCs w:val="1"/>
                <w:sz w:val="22"/>
                <w:szCs w:val="22"/>
              </w:rPr>
            </w:pPr>
            <w:r w:rsidDel="00000000" w:rsidR="00000000" w:rsidRPr="00000000">
              <w:rPr>
                <w:i w:val="1"/>
                <w:iCs w:val="1"/>
                <w:sz w:val="22"/>
                <w:szCs w:val="22"/>
                <w:rtl w:val="0"/>
              </w:rPr>
              <w:t xml:space="preserve">6520 Fânețe montane</w:t>
            </w:r>
          </w:p>
          <w:p w:rsidR="00000000" w:rsidDel="00000000" w:rsidP="00000000" w:rsidRDefault="00000000" w:rsidRPr="00000000" w14:paraId="00000073">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 </w:t>
            </w:r>
          </w:p>
          <w:p w:rsidR="00000000" w:rsidDel="00000000" w:rsidP="00000000" w:rsidRDefault="00000000" w:rsidRPr="00000000" w14:paraId="00000074">
            <w:pPr>
              <w:spacing w:after="0" w:line="240" w:lineRule="auto"/>
              <w:jc w:val="both"/>
              <w:rPr>
                <w:i w:val="1"/>
                <w:iCs w:val="1"/>
                <w:sz w:val="22"/>
                <w:szCs w:val="22"/>
              </w:rPr>
            </w:pPr>
            <w:r w:rsidDel="00000000" w:rsidR="00000000" w:rsidRPr="00000000">
              <w:rPr>
                <w:i w:val="1"/>
                <w:iCs w:val="1"/>
                <w:sz w:val="22"/>
                <w:szCs w:val="22"/>
                <w:rtl w:val="0"/>
              </w:rPr>
              <w:t xml:space="preserve">91V0 Păduri dacice de fag (Symphyto-Fagion) </w:t>
            </w:r>
          </w:p>
          <w:p w:rsidR="00000000" w:rsidDel="00000000" w:rsidP="00000000" w:rsidRDefault="00000000" w:rsidRPr="00000000" w14:paraId="00000075">
            <w:pPr>
              <w:spacing w:after="0" w:line="24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6">
            <w:pPr>
              <w:spacing w:after="0" w:line="240" w:lineRule="auto"/>
              <w:jc w:val="both"/>
              <w:rPr>
                <w:i w:val="1"/>
                <w:iCs w:val="1"/>
                <w:sz w:val="22"/>
                <w:szCs w:val="22"/>
              </w:rPr>
            </w:pPr>
            <w:r w:rsidDel="00000000" w:rsidR="00000000" w:rsidRPr="00000000">
              <w:rPr>
                <w:i w:val="1"/>
                <w:iCs w:val="1"/>
                <w:sz w:val="22"/>
                <w:szCs w:val="22"/>
                <w:rtl w:val="0"/>
              </w:rPr>
              <w:t xml:space="preserve">9150 Păduri medio-europene de fag din Cephalanthero-Fagion pe substrate calcaroase</w:t>
            </w:r>
          </w:p>
          <w:p w:rsidR="00000000" w:rsidDel="00000000" w:rsidP="00000000" w:rsidRDefault="00000000" w:rsidRPr="00000000" w14:paraId="00000077">
            <w:pPr>
              <w:spacing w:after="0" w:line="240" w:lineRule="auto"/>
              <w:jc w:val="both"/>
              <w:rPr>
                <w:i w:val="1"/>
                <w:iCs w:val="1"/>
                <w:sz w:val="22"/>
                <w:szCs w:val="22"/>
              </w:rPr>
            </w:pPr>
            <w:r w:rsidDel="00000000" w:rsidR="00000000" w:rsidRPr="00000000">
              <w:rPr>
                <w:i w:val="1"/>
                <w:iCs w:val="1"/>
                <w:sz w:val="22"/>
                <w:szCs w:val="22"/>
                <w:rtl w:val="0"/>
              </w:rPr>
              <w:t xml:space="preserve">9130 Păduri de fag de tip Asperulo-Fagetum </w:t>
            </w:r>
          </w:p>
          <w:p w:rsidR="00000000" w:rsidDel="00000000" w:rsidP="00000000" w:rsidRDefault="00000000" w:rsidRPr="00000000" w14:paraId="00000078">
            <w:pPr>
              <w:spacing w:line="240" w:lineRule="auto"/>
              <w:rPr>
                <w:b w:val="1"/>
                <w:bCs w:val="1"/>
                <w:sz w:val="22"/>
                <w:szCs w:val="22"/>
              </w:rPr>
            </w:pPr>
            <w:r w:rsidDel="00000000" w:rsidR="00000000" w:rsidRPr="00000000">
              <w:rPr>
                <w:i w:val="1"/>
                <w:iCs w:val="1"/>
                <w:sz w:val="22"/>
                <w:szCs w:val="22"/>
                <w:rtl w:val="0"/>
              </w:rPr>
              <w:t xml:space="preserve">9170 Păduri de stejar cu carpen de tip Galio-Carpinetum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Crocus banaticus</w:t>
            </w:r>
            <w:r w:rsidDel="00000000" w:rsidR="00000000" w:rsidRPr="00000000">
              <w:rPr>
                <w:i w:val="1"/>
                <w:iCs w:val="1"/>
                <w:rtl w:val="0"/>
              </w:rPr>
              <w:br w:type="textWrapping"/>
            </w:r>
            <w:r w:rsidDel="00000000" w:rsidR="00000000" w:rsidRPr="00000000">
              <w:rPr>
                <w:i w:val="1"/>
                <w:iCs w:val="1"/>
                <w:sz w:val="22"/>
                <w:szCs w:val="22"/>
                <w:rtl w:val="0"/>
              </w:rPr>
              <w:t xml:space="preserve">Orchis coriophora</w:t>
            </w:r>
            <w:r w:rsidDel="00000000" w:rsidR="00000000" w:rsidRPr="00000000">
              <w:rPr>
                <w:i w:val="1"/>
                <w:iCs w:val="1"/>
                <w:rtl w:val="0"/>
              </w:rPr>
              <w:br w:type="textWrapping"/>
            </w:r>
            <w:r w:rsidDel="00000000" w:rsidR="00000000" w:rsidRPr="00000000">
              <w:rPr>
                <w:i w:val="1"/>
                <w:iCs w:val="1"/>
                <w:sz w:val="22"/>
                <w:szCs w:val="22"/>
                <w:rtl w:val="0"/>
              </w:rPr>
              <w:t xml:space="preserve">Orchis morio</w:t>
            </w:r>
          </w:p>
          <w:p w:rsidR="00000000" w:rsidDel="00000000" w:rsidP="00000000" w:rsidRDefault="00000000" w:rsidRPr="00000000" w14:paraId="0000007C">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D">
            <w:pPr>
              <w:spacing w:after="0" w:line="240" w:lineRule="auto"/>
              <w:rPr>
                <w:b w:val="1"/>
                <w:bCs w:val="1"/>
                <w:sz w:val="22"/>
                <w:szCs w:val="22"/>
              </w:rPr>
            </w:pPr>
            <w:r w:rsidDel="00000000" w:rsidR="00000000" w:rsidRPr="00000000">
              <w:rPr>
                <w:i w:val="1"/>
                <w:iCs w:val="1"/>
                <w:sz w:val="22"/>
                <w:szCs w:val="22"/>
                <w:rtl w:val="0"/>
              </w:rPr>
              <w:t xml:space="preserve">1308 Barbastella barbastellus</w:t>
            </w:r>
            <w:r w:rsidDel="00000000" w:rsidR="00000000" w:rsidRPr="00000000">
              <w:rPr>
                <w:i w:val="1"/>
                <w:iCs w:val="1"/>
                <w:rtl w:val="0"/>
              </w:rPr>
              <w:br w:type="textWrapping"/>
            </w: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1323 Myotis bechsteinii</w:t>
            </w:r>
            <w:r w:rsidDel="00000000" w:rsidR="00000000" w:rsidRPr="00000000">
              <w:rPr>
                <w:i w:val="1"/>
                <w:iCs w:val="1"/>
                <w:rtl w:val="0"/>
              </w:rPr>
              <w:br w:type="textWrapping"/>
            </w:r>
            <w:r w:rsidDel="00000000" w:rsidR="00000000" w:rsidRPr="00000000">
              <w:rPr>
                <w:i w:val="1"/>
                <w:iCs w:val="1"/>
                <w:sz w:val="22"/>
                <w:szCs w:val="22"/>
                <w:rtl w:val="0"/>
              </w:rPr>
              <w:t xml:space="preserve">1320 Myotis brandtii</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1324 Myotis myotis</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1322 Myotis nattereri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r w:rsidDel="00000000" w:rsidR="00000000" w:rsidRPr="00000000">
              <w:rPr>
                <w:i w:val="1"/>
                <w:iCs w:val="1"/>
                <w:rtl w:val="0"/>
              </w:rPr>
              <w:br w:type="textWrapping"/>
            </w:r>
            <w:r w:rsidDel="00000000" w:rsidR="00000000" w:rsidRPr="00000000">
              <w:rPr>
                <w:i w:val="1"/>
                <w:iCs w:val="1"/>
                <w:sz w:val="22"/>
                <w:szCs w:val="22"/>
                <w:rtl w:val="0"/>
              </w:rPr>
              <w:t xml:space="preserve">1326 Plecotus auritus</w:t>
            </w:r>
            <w:r w:rsidDel="00000000" w:rsidR="00000000" w:rsidRPr="00000000">
              <w:rPr>
                <w:i w:val="1"/>
                <w:iCs w:val="1"/>
                <w:rtl w:val="0"/>
              </w:rPr>
              <w:br w:type="textWrapping"/>
            </w:r>
            <w:r w:rsidDel="00000000" w:rsidR="00000000" w:rsidRPr="00000000">
              <w:rPr>
                <w:i w:val="1"/>
                <w:iCs w:val="1"/>
                <w:sz w:val="22"/>
                <w:szCs w:val="22"/>
                <w:rtl w:val="0"/>
              </w:rPr>
              <w:t xml:space="preserve">1304 Rhinolophus ferrumequinum</w:t>
            </w:r>
            <w:r w:rsidDel="00000000" w:rsidR="00000000" w:rsidRPr="00000000">
              <w:rPr>
                <w:i w:val="1"/>
                <w:iCs w:val="1"/>
                <w:rtl w:val="0"/>
              </w:rPr>
              <w:br w:type="textWrapping"/>
            </w:r>
            <w:r w:rsidDel="00000000" w:rsidR="00000000" w:rsidRPr="00000000">
              <w:rPr>
                <w:i w:val="1"/>
                <w:iCs w:val="1"/>
                <w:sz w:val="22"/>
                <w:szCs w:val="22"/>
                <w:rtl w:val="0"/>
              </w:rPr>
              <w:t xml:space="preserve">1303 Rhinolophus hipposideros</w:t>
            </w:r>
            <w:r w:rsidDel="00000000" w:rsidR="00000000" w:rsidRPr="00000000">
              <w:rPr>
                <w:i w:val="1"/>
                <w:iCs w:val="1"/>
                <w:rtl w:val="0"/>
              </w:rPr>
              <w:br w:type="textWrapping"/>
            </w:r>
            <w:r w:rsidDel="00000000" w:rsidR="00000000" w:rsidRPr="00000000">
              <w:rPr>
                <w:i w:val="1"/>
                <w:iCs w:val="1"/>
                <w:sz w:val="22"/>
                <w:szCs w:val="22"/>
                <w:rtl w:val="0"/>
              </w:rPr>
              <w:t xml:space="preserve">1332 Vespertilio murinus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1">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2">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83">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240" w:lineRule="auto"/>
              <w:rPr>
                <w:sz w:val="22"/>
                <w:szCs w:val="22"/>
              </w:rPr>
            </w:pPr>
            <w:r w:rsidDel="00000000" w:rsidR="00000000" w:rsidRPr="00000000">
              <w:rPr>
                <w:sz w:val="22"/>
                <w:szCs w:val="22"/>
                <w:rtl w:val="0"/>
              </w:rPr>
              <w:t xml:space="preserve">A04 Pășunatul</w:t>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B01.02 Plantare artificială, pe teren deschis (copaci nenativi)</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I02 Specii native (indigene) problematice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 Marinescu, F. și Brădescu, V. (1976) Rezervații naturale geologice din România. București: Editura Tehnică.</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Bleahu, M.D. (2004) Arca lui Noe în secolul XXI. Ariile protejate și protecția naturii. București: Editura Național.</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Mohan, G., Ardeleanu, A. și Georgescu, M. (1993) Rezervații și monumente ale naturii din România. București: Editura Scaiul.</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sknzc0duasv7" w:id="0"/>
      <w:bookmarkEnd w:id="0"/>
      <w:r w:rsidDel="00000000" w:rsidR="00000000" w:rsidRPr="00000000">
        <w:rPr>
          <w:color w:val="000000"/>
          <w:sz w:val="22"/>
          <w:szCs w:val="22"/>
          <w:rtl w:val="0"/>
        </w:rPr>
        <w:t xml:space="preserve">Consultări publice realizate: 26 septembrie 2024 - Brașov, 23 mai 2025 - DS Brașov, 16-18 februarie 2026 - consultare Prefectură Brașov.</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D">
      <w:pPr>
        <w:jc w:val="both"/>
        <w:rPr>
          <w:sz w:val="22"/>
          <w:szCs w:val="22"/>
        </w:rPr>
      </w:pPr>
      <w:bookmarkStart w:colFirst="0" w:colLast="0" w:name="_heading=h.gzok4mj6vx3"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6IYHoIIJedRtQlHkHDpyAipF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tuemMwZHVhc3Y3Mg1oLmd6b2s0bWo2dngzOAByITE5OXROU3BuUlUyV2d5eVluTmtoYXBpYmlyVlhzR00z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